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BF" w:rsidRPr="00C556F7" w:rsidRDefault="0063270B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13E3E"/>
          <w:sz w:val="24"/>
          <w:szCs w:val="24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ПУБЛИЧН</w:t>
      </w:r>
      <w:r w:rsidR="00C556F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АЯ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ОФЕРТА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E31196" w:rsidRPr="00E31196">
        <w:rPr>
          <w:rFonts w:ascii="Times New Roman" w:eastAsia="Times New Roman" w:hAnsi="Times New Roman" w:cs="Times New Roman"/>
          <w:b/>
          <w:bCs/>
          <w:color w:val="413E3E"/>
          <w:sz w:val="24"/>
          <w:szCs w:val="24"/>
          <w:lang w:eastAsia="ru-RU"/>
        </w:rPr>
        <w:t>Республиканское Общественное Объединение «Федерация Бильярдного Спорта РК»</w:t>
      </w:r>
    </w:p>
    <w:p w:rsidR="0063270B" w:rsidRPr="00C556F7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13E3E"/>
          <w:sz w:val="24"/>
          <w:szCs w:val="24"/>
          <w:lang w:eastAsia="ru-RU"/>
        </w:rPr>
      </w:pPr>
      <w:r w:rsidRPr="00C556F7">
        <w:rPr>
          <w:rFonts w:ascii="Times New Roman" w:eastAsia="Times New Roman" w:hAnsi="Times New Roman" w:cs="Times New Roman"/>
          <w:b/>
          <w:bCs/>
          <w:color w:val="413E3E"/>
          <w:sz w:val="24"/>
          <w:szCs w:val="24"/>
          <w:lang w:eastAsia="ru-RU"/>
        </w:rPr>
        <w:t xml:space="preserve">(далее – </w:t>
      </w:r>
      <w:r w:rsidR="00CF07B5" w:rsidRPr="00C556F7">
        <w:rPr>
          <w:rFonts w:ascii="Times New Roman" w:eastAsia="Times New Roman" w:hAnsi="Times New Roman" w:cs="Times New Roman"/>
          <w:b/>
          <w:bCs/>
          <w:color w:val="413E3E"/>
          <w:sz w:val="24"/>
          <w:szCs w:val="24"/>
          <w:lang w:eastAsia="ru-RU"/>
        </w:rPr>
        <w:t>Исполнитель</w:t>
      </w:r>
      <w:r w:rsidRPr="00C556F7">
        <w:rPr>
          <w:rFonts w:ascii="Times New Roman" w:eastAsia="Times New Roman" w:hAnsi="Times New Roman" w:cs="Times New Roman"/>
          <w:b/>
          <w:bCs/>
          <w:color w:val="413E3E"/>
          <w:sz w:val="24"/>
          <w:szCs w:val="24"/>
          <w:lang w:eastAsia="ru-RU"/>
        </w:rPr>
        <w:t>)</w:t>
      </w:r>
    </w:p>
    <w:p w:rsidR="00114C0C" w:rsidRPr="00C556F7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13E3E"/>
          <w:sz w:val="24"/>
          <w:szCs w:val="24"/>
          <w:lang w:eastAsia="ru-RU"/>
        </w:rPr>
      </w:pPr>
    </w:p>
    <w:p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физическим</w:t>
      </w:r>
      <w:r w:rsidR="00C556F7">
        <w:rPr>
          <w:rFonts w:ascii="Times New Roman" w:eastAsia="Times New Roman" w:hAnsi="Times New Roman" w:cs="Times New Roman"/>
          <w:color w:val="212529"/>
          <w:lang w:eastAsia="ru-RU"/>
        </w:rPr>
        <w:t>/юридическим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лицом (далее - </w:t>
      </w:r>
      <w:r w:rsidR="00C556F7"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C556F7">
        <w:rPr>
          <w:rFonts w:ascii="Times New Roman" w:eastAsia="Times New Roman" w:hAnsi="Times New Roman" w:cs="Times New Roman"/>
          <w:color w:val="212529"/>
          <w:lang w:eastAsia="ru-RU"/>
        </w:rPr>
        <w:t xml:space="preserve"> и Исполнителем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определяет условия</w:t>
      </w:r>
      <w:r w:rsidR="00C556F7">
        <w:rPr>
          <w:rFonts w:ascii="Times New Roman" w:eastAsia="Times New Roman" w:hAnsi="Times New Roman" w:cs="Times New Roman"/>
          <w:color w:val="212529"/>
          <w:lang w:eastAsia="ru-RU"/>
        </w:rPr>
        <w:t xml:space="preserve"> участия в турнирах по различным дисциплинам бильярдного спорта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:rsidR="00731D62" w:rsidRPr="00114C0C" w:rsidRDefault="00DE1BC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Исполнитель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</w:t>
      </w:r>
      <w:r w:rsidR="00C556F7">
        <w:rPr>
          <w:rFonts w:ascii="Times New Roman" w:eastAsia="Times New Roman" w:hAnsi="Times New Roman" w:cs="Times New Roman"/>
          <w:color w:val="212529"/>
          <w:lang w:eastAsia="ru-RU"/>
        </w:rPr>
        <w:t>/юридических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Оферта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и </w:t>
      </w:r>
      <w:r w:rsidR="00C556F7">
        <w:rPr>
          <w:rFonts w:ascii="Times New Roman" w:eastAsia="Times New Roman" w:hAnsi="Times New Roman" w:cs="Times New Roman"/>
          <w:color w:val="212529"/>
          <w:lang w:eastAsia="ru-RU"/>
        </w:rPr>
        <w:t>Участником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(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Оферта может быть принята любым физическим или юридическим лицом на территории Республики Казахстан, имеющим намерение</w:t>
      </w:r>
      <w:r w:rsidR="00C556F7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принять участие </w:t>
      </w:r>
      <w:r w:rsidR="0035336A">
        <w:rPr>
          <w:rFonts w:ascii="Times New Roman" w:eastAsia="Times New Roman" w:hAnsi="Times New Roman" w:cs="Times New Roman"/>
          <w:color w:val="212529"/>
          <w:lang w:eastAsia="ru-RU"/>
        </w:rPr>
        <w:t>в турнирах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, указанных 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сайте </w:t>
      </w:r>
      <w:r w:rsidR="00E31196" w:rsidRPr="00E31196">
        <w:rPr>
          <w:rFonts w:ascii="Times New Roman" w:eastAsia="Times New Roman" w:hAnsi="Times New Roman" w:cs="Times New Roman"/>
          <w:color w:val="413E3E"/>
          <w:lang w:eastAsia="ru-RU"/>
        </w:rPr>
        <w:t>http://www.</w:t>
      </w:r>
      <w:r w:rsidR="00E31196" w:rsidRPr="00E31196">
        <w:rPr>
          <w:rFonts w:ascii="Times New Roman" w:hAnsi="Times New Roman" w:cs="Times New Roman"/>
          <w:color w:val="000000"/>
          <w:shd w:val="clear" w:color="auto" w:fill="FFFFFF"/>
        </w:rPr>
        <w:t xml:space="preserve"> fbs-rk.kz</w:t>
      </w:r>
      <w:r w:rsidR="00E476E2" w:rsidRPr="00E31196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55698E">
        <w:rPr>
          <w:rFonts w:ascii="Times New Roman" w:eastAsia="Times New Roman" w:hAnsi="Times New Roman" w:cs="Times New Roman"/>
          <w:color w:val="212529"/>
          <w:lang w:eastAsia="ru-RU"/>
        </w:rPr>
        <w:t>, а также соответствующих необходимым критериям для участия.</w:t>
      </w:r>
    </w:p>
    <w:p w:rsidR="00731D62" w:rsidRPr="00114C0C" w:rsidRDefault="0035336A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безоговорочно принимает все условия, содержащиеся в оферте в целом (т.е. в полном объеме и без исключений).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55698E">
        <w:rPr>
          <w:rFonts w:ascii="Times New Roman" w:eastAsia="Times New Roman" w:hAnsi="Times New Roman" w:cs="Times New Roman"/>
          <w:color w:val="212529"/>
          <w:lang w:eastAsia="ru-RU"/>
        </w:rPr>
        <w:t>Исполнителем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физического или юридического лица </w:t>
      </w:r>
      <w:r w:rsidR="0035336A">
        <w:rPr>
          <w:rFonts w:ascii="Times New Roman" w:eastAsia="Times New Roman" w:hAnsi="Times New Roman" w:cs="Times New Roman"/>
          <w:color w:val="212529"/>
          <w:lang w:eastAsia="ru-RU"/>
        </w:rPr>
        <w:t>прин</w:t>
      </w:r>
      <w:r w:rsidR="0055698E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5336A">
        <w:rPr>
          <w:rFonts w:ascii="Times New Roman" w:eastAsia="Times New Roman" w:hAnsi="Times New Roman" w:cs="Times New Roman"/>
          <w:color w:val="212529"/>
          <w:lang w:eastAsia="ru-RU"/>
        </w:rPr>
        <w:t>ть участие в турнирах по бильярду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="0055698E">
        <w:rPr>
          <w:rFonts w:ascii="Times New Roman" w:eastAsia="Times New Roman" w:hAnsi="Times New Roman" w:cs="Times New Roman"/>
          <w:color w:val="212529"/>
          <w:lang w:eastAsia="ru-RU"/>
        </w:rPr>
        <w:t xml:space="preserve"> и объявлением о проведении турнира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E31196" w:rsidRPr="00114C0C" w:rsidRDefault="0063270B" w:rsidP="00E31196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E31196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 w:rsidRPr="00E31196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E31196">
        <w:rPr>
          <w:rFonts w:ascii="Times New Roman" w:eastAsia="Times New Roman" w:hAnsi="Times New Roman" w:cs="Times New Roman"/>
          <w:color w:val="212529"/>
          <w:lang w:eastAsia="ru-RU"/>
        </w:rPr>
        <w:t xml:space="preserve">приложения к ней, а также вся дополнительная информация </w:t>
      </w:r>
      <w:r w:rsidR="000F536E" w:rsidRPr="00E31196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CE2956" w:rsidRPr="00E3119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04842" w:rsidRPr="00E31196">
        <w:rPr>
          <w:rFonts w:ascii="Times New Roman" w:eastAsia="Times New Roman" w:hAnsi="Times New Roman" w:cs="Times New Roman"/>
          <w:color w:val="212529"/>
          <w:lang w:eastAsia="ru-RU"/>
        </w:rPr>
        <w:t>опубликованы</w:t>
      </w:r>
      <w:r w:rsidRPr="00E31196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 </w:t>
      </w:r>
      <w:r w:rsidR="00E31196" w:rsidRPr="00E31196">
        <w:rPr>
          <w:rFonts w:ascii="Times New Roman" w:eastAsia="Times New Roman" w:hAnsi="Times New Roman" w:cs="Times New Roman"/>
          <w:color w:val="413E3E"/>
          <w:lang w:eastAsia="ru-RU"/>
        </w:rPr>
        <w:t>http://www.</w:t>
      </w:r>
      <w:r w:rsidR="00E31196" w:rsidRPr="00E31196">
        <w:rPr>
          <w:rFonts w:ascii="Times New Roman" w:hAnsi="Times New Roman" w:cs="Times New Roman"/>
          <w:color w:val="000000"/>
          <w:shd w:val="clear" w:color="auto" w:fill="FFFFFF"/>
        </w:rPr>
        <w:t xml:space="preserve"> fbs-rk.kz</w:t>
      </w:r>
      <w:r w:rsidR="00E31196" w:rsidRPr="00E31196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731D62" w:rsidRPr="00E31196" w:rsidRDefault="00731D62" w:rsidP="0035336A">
      <w:pPr>
        <w:pStyle w:val="a4"/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 ОФЕРТЫ</w:t>
      </w:r>
    </w:p>
    <w:p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52276F">
        <w:rPr>
          <w:rFonts w:ascii="Times New Roman" w:eastAsia="Times New Roman" w:hAnsi="Times New Roman" w:cs="Times New Roman"/>
          <w:color w:val="212529"/>
          <w:lang w:eastAsia="ru-RU"/>
        </w:rPr>
        <w:t xml:space="preserve"> осуществляет мероприятия по</w:t>
      </w:r>
      <w:r w:rsidR="0055698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52276F">
        <w:rPr>
          <w:rFonts w:ascii="Times New Roman" w:eastAsia="Times New Roman" w:hAnsi="Times New Roman" w:cs="Times New Roman"/>
          <w:color w:val="212529"/>
          <w:lang w:eastAsia="ru-RU"/>
        </w:rPr>
        <w:t>организации</w:t>
      </w:r>
      <w:r w:rsidR="0055698E">
        <w:rPr>
          <w:rFonts w:ascii="Times New Roman" w:eastAsia="Times New Roman" w:hAnsi="Times New Roman" w:cs="Times New Roman"/>
          <w:color w:val="212529"/>
          <w:lang w:eastAsia="ru-RU"/>
        </w:rPr>
        <w:t xml:space="preserve"> турнир</w:t>
      </w:r>
      <w:r w:rsidR="0052276F">
        <w:rPr>
          <w:rFonts w:ascii="Times New Roman" w:eastAsia="Times New Roman" w:hAnsi="Times New Roman" w:cs="Times New Roman"/>
          <w:color w:val="212529"/>
          <w:lang w:eastAsia="ru-RU"/>
        </w:rPr>
        <w:t>ов</w:t>
      </w:r>
      <w:r w:rsidR="0055698E">
        <w:rPr>
          <w:rFonts w:ascii="Times New Roman" w:eastAsia="Times New Roman" w:hAnsi="Times New Roman" w:cs="Times New Roman"/>
          <w:color w:val="212529"/>
          <w:lang w:eastAsia="ru-RU"/>
        </w:rPr>
        <w:t xml:space="preserve"> по различным дисциплинам бильярдного спорта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52276F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Физическое или юридическое лицо</w:t>
      </w:r>
      <w:r w:rsidR="0052276F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(в случае внесения вступительного взноса и соответствия необходимым критериям) принимать участие в таких турнирах.</w:t>
      </w:r>
    </w:p>
    <w:p w:rsidR="0052276F" w:rsidRDefault="0052276F" w:rsidP="0052276F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52276F" w:rsidRPr="00114C0C" w:rsidRDefault="0052276F" w:rsidP="0052276F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ВЕБ-САЙТА ИСПОЛНИТЕЛЯ</w:t>
      </w:r>
    </w:p>
    <w:p w:rsidR="0052276F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 о турнирах публикуется на веб-сайте Исполнителя </w:t>
      </w:r>
      <w:r w:rsidRPr="00E31196">
        <w:rPr>
          <w:rFonts w:ascii="Times New Roman" w:eastAsia="Times New Roman" w:hAnsi="Times New Roman" w:cs="Times New Roman"/>
          <w:color w:val="413E3E"/>
          <w:lang w:eastAsia="ru-RU"/>
        </w:rPr>
        <w:t>http://www.</w:t>
      </w:r>
      <w:r w:rsidRPr="00E31196">
        <w:rPr>
          <w:rFonts w:ascii="Times New Roman" w:hAnsi="Times New Roman" w:cs="Times New Roman"/>
          <w:color w:val="000000"/>
          <w:shd w:val="clear" w:color="auto" w:fill="FFFFFF"/>
        </w:rPr>
        <w:t xml:space="preserve"> fbs-rk.kz</w:t>
      </w:r>
      <w:r w:rsidRPr="00E31196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52276F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Веб-Сайт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 предназначен для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информирования участников о предстоящих турнирах по бильярду и их регистрации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52276F" w:rsidRPr="00114C0C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Участник вправе принять участие в том или ином турнире по бильярду, в соответствии с критериями, указанными в объявлении о проведении турнира, размещенными на веб-сайте Исполнителя.</w:t>
      </w:r>
    </w:p>
    <w:p w:rsidR="0052276F" w:rsidRPr="00114C0C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 (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регистрации,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оплат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ы вступительного взноса и прохождения критерия соответствия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Участник становится лицом, принимающим участие в турнире</w:t>
      </w:r>
      <w:r w:rsidRPr="00E31196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52276F" w:rsidRPr="00114C0C" w:rsidRDefault="0052276F" w:rsidP="0052276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52276F" w:rsidRPr="00114C0C" w:rsidRDefault="0052276F" w:rsidP="0052276F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УЧАСТНИК</w:t>
      </w:r>
    </w:p>
    <w:p w:rsidR="0052276F" w:rsidRPr="00114C0C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несет ответственность за достоверность предоставленной информации.</w:t>
      </w:r>
    </w:p>
    <w:p w:rsidR="0052276F" w:rsidRPr="00114C0C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подтверждает свое согласие с условиями, установленными настоящ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Офертой и объявлением о проведении турнира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путем проставления отметки в графе «Условия мною прочитаны полностью, все условия мне понятны, со всеми условиями я согласен» при оформлении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заявки на участие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52276F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Информация, предоставленная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Участником,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Участник,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зарегистрировавшись на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веб-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212529"/>
          <w:lang w:eastAsia="ru-RU"/>
        </w:rPr>
        <w:t>, при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заполнении заявки дает своими действиями согласие на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сбор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обработку его персональных данных.</w:t>
      </w:r>
    </w:p>
    <w:p w:rsidR="00BB2CDC" w:rsidRDefault="00BB2CDC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Обязуется следовать всем нормам и правилам проводимых турниров по бильярдному спорту.</w:t>
      </w:r>
    </w:p>
    <w:p w:rsidR="00BB2CDC" w:rsidRPr="00114C0C" w:rsidRDefault="00BB2CDC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Не причинять ущерб имуществу на турнирах, принадлежащих как Исполнителю, так и третьим лицам.</w:t>
      </w:r>
    </w:p>
    <w:p w:rsidR="0052276F" w:rsidRPr="00114C0C" w:rsidRDefault="0052276F" w:rsidP="0052276F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 xml:space="preserve">ОПЛАТА 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ВСТУПИТЕЛЬНОГО ВЗНОСА</w:t>
      </w:r>
    </w:p>
    <w:p w:rsidR="0052276F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Вступительный взнос оплачивается путем совершения платежа через платежный шлюз, указанный на веб-сайте Исполнителя в сроки и размерах, указанных на веб-сайте.</w:t>
      </w:r>
    </w:p>
    <w:p w:rsidR="0052276F" w:rsidRPr="00114C0C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Способы и порядок оплаты указаны на сайте в разделе «Оплата». При необходимости порядок и условия оплаты оговариваются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Участником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специалистом Исполнителя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52276F" w:rsidRDefault="0052276F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:rsidR="00B72505" w:rsidRPr="00114C0C" w:rsidRDefault="00B72505" w:rsidP="0052276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надлежащего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оформления за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явки на участие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Исполнитель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подтверждает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регистрацию и участие в турнире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Участника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путем отправления на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Участника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 о регистрации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52276F" w:rsidRDefault="0052276F" w:rsidP="0052276F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ИНФОРМАЦИЯ </w:t>
      </w:r>
      <w:r w:rsidR="00B7250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ИСПОЛНИТЕЛЯ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носят справочный характер. В случае возникновения у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вопросов,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должен перед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 xml:space="preserve"> подачей заявки на участие в турнире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</w:t>
      </w:r>
      <w:r w:rsidR="005E6558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Исполнителя </w:t>
      </w:r>
      <w:r w:rsidR="00D17596"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указанным на сайте.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просьбе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(по телефону или посредством электронной почты) прочую информацию, необходимую и достаточную, с точки зрения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для принятия им решения.</w:t>
      </w:r>
    </w:p>
    <w:p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63270B" w:rsidRPr="00114C0C" w:rsidRDefault="00D17596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ОТКАЗ ОТ </w:t>
      </w:r>
      <w:r w:rsidR="00B7250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УЧАСТИЯ</w:t>
      </w:r>
    </w:p>
    <w:p w:rsidR="00731D62" w:rsidRPr="00114C0C" w:rsidRDefault="00B7250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отказаться от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участия в турнире, предварительно уведомив Исполнителя, за 10 календарных дней до его начала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63270B" w:rsidRPr="00114C0C" w:rsidRDefault="00A43E6C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в любое время оформить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 xml:space="preserve"> дополнительный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договор 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Исполнителя г.</w:t>
      </w:r>
      <w:r w:rsidR="00E446BA">
        <w:rPr>
          <w:rFonts w:ascii="Times New Roman" w:eastAsia="Times New Roman" w:hAnsi="Times New Roman" w:cs="Times New Roman"/>
          <w:color w:val="212529"/>
          <w:lang w:eastAsia="ru-RU"/>
        </w:rPr>
        <w:t xml:space="preserve"> Алматы, ул. </w:t>
      </w:r>
      <w:proofErr w:type="spellStart"/>
      <w:r w:rsidR="00E446BA">
        <w:rPr>
          <w:rFonts w:ascii="Times New Roman" w:eastAsia="Times New Roman" w:hAnsi="Times New Roman" w:cs="Times New Roman"/>
          <w:color w:val="212529"/>
          <w:lang w:eastAsia="ru-RU"/>
        </w:rPr>
        <w:t>Шагабутдинова</w:t>
      </w:r>
      <w:proofErr w:type="spellEnd"/>
      <w:r w:rsidR="00E446BA">
        <w:rPr>
          <w:rFonts w:ascii="Times New Roman" w:eastAsia="Times New Roman" w:hAnsi="Times New Roman" w:cs="Times New Roman"/>
          <w:color w:val="212529"/>
          <w:lang w:eastAsia="ru-RU"/>
        </w:rPr>
        <w:t xml:space="preserve"> 109а Бильярдный клуб </w:t>
      </w:r>
      <w:proofErr w:type="spellStart"/>
      <w:r w:rsidR="00E446BA">
        <w:rPr>
          <w:rFonts w:ascii="Times New Roman" w:eastAsia="Times New Roman" w:hAnsi="Times New Roman" w:cs="Times New Roman"/>
          <w:color w:val="212529"/>
          <w:lang w:eastAsia="ru-RU"/>
        </w:rPr>
        <w:t>Бастау</w:t>
      </w:r>
      <w:proofErr w:type="spellEnd"/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r w:rsidR="00E446BA" w:rsidRPr="00F12E34">
        <w:rPr>
          <w:rFonts w:ascii="Times New Roman" w:eastAsia="Times New Roman" w:hAnsi="Times New Roman" w:cs="Times New Roman"/>
        </w:rPr>
        <w:t>fbs-rk@yandex.kz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E446BA">
        <w:rPr>
          <w:rFonts w:ascii="Times New Roman" w:eastAsia="Times New Roman" w:hAnsi="Times New Roman" w:cs="Times New Roman"/>
          <w:color w:val="212529"/>
          <w:lang w:eastAsia="ru-RU"/>
        </w:rPr>
        <w:t>8 (727)3998941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, в том числе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определенным 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63270B" w:rsidRPr="00114C0C" w:rsidRDefault="00F4194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акцепта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Участником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действует до полного исполнения обязательств Сторонами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проведения переговоров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разрешением таких споров в судебные органы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, в соответствии с законодательством Р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еспублики Казахстан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63270B" w:rsidRDefault="0061196F" w:rsidP="0071066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2505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B72505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оставляет за собой право расширять и сокращать</w:t>
      </w:r>
      <w:r w:rsidR="00436FFC" w:rsidRPr="00B72505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72505" w:rsidRPr="00B72505">
        <w:rPr>
          <w:rFonts w:ascii="Times New Roman" w:eastAsia="Times New Roman" w:hAnsi="Times New Roman" w:cs="Times New Roman"/>
          <w:color w:val="212529"/>
          <w:lang w:eastAsia="ru-RU"/>
        </w:rPr>
        <w:t>информацию</w:t>
      </w:r>
      <w:r w:rsidR="00436FFC" w:rsidRPr="00B72505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B72505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="00B72505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00A60" w:rsidRPr="00114C0C" w:rsidRDefault="00900A60" w:rsidP="00900A60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Реквизиты</w:t>
      </w:r>
    </w:p>
    <w:p w:rsidR="00900A60" w:rsidRPr="00900A60" w:rsidRDefault="00900A60" w:rsidP="00900A60">
      <w:pPr>
        <w:pStyle w:val="a4"/>
        <w:shd w:val="clear" w:color="auto" w:fill="FFFFFF"/>
        <w:spacing w:after="0" w:line="240" w:lineRule="auto"/>
        <w:jc w:val="center"/>
        <w:rPr>
          <w:b/>
          <w:sz w:val="24"/>
        </w:rPr>
      </w:pPr>
      <w:r w:rsidRPr="00900A60">
        <w:rPr>
          <w:b/>
          <w:sz w:val="24"/>
        </w:rPr>
        <w:t>Республиканское общественное объединение "Федерация бильярдного спорта Республики Казахстан"</w:t>
      </w: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center"/>
      </w:pPr>
      <w:r>
        <w:lastRenderedPageBreak/>
        <w:t>Адрес:</w:t>
      </w:r>
      <w:bookmarkStart w:id="0" w:name="_GoBack"/>
      <w:bookmarkEnd w:id="0"/>
      <w:r>
        <w:t xml:space="preserve"> </w:t>
      </w:r>
      <w:r>
        <w:t>480057, КАЗАХСТАН, г. АЛМАТЫ, г. АЛМАТЫ, г. АЛМАТЫ, ул. ДЖАНДОСОВА, д. 26, кв. 2-</w:t>
      </w: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center"/>
      </w:pPr>
      <w:r>
        <w:t xml:space="preserve">БИН: </w:t>
      </w:r>
      <w:r>
        <w:t>920740001512</w:t>
      </w: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center"/>
      </w:pPr>
      <w:r>
        <w:t xml:space="preserve">КБЕ: </w:t>
      </w:r>
      <w:r>
        <w:t>18</w:t>
      </w: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center"/>
      </w:pPr>
      <w:r>
        <w:t xml:space="preserve">Счет: </w:t>
      </w:r>
      <w:r>
        <w:t>KZ78998CTB0000986380</w:t>
      </w:r>
    </w:p>
    <w:p w:rsidR="00900A60" w:rsidRDefault="00900A60" w:rsidP="00900A60">
      <w:pPr>
        <w:pStyle w:val="a4"/>
        <w:shd w:val="clear" w:color="auto" w:fill="FFFFFF"/>
        <w:spacing w:after="0" w:line="240" w:lineRule="auto"/>
        <w:jc w:val="center"/>
        <w:rPr>
          <w:lang w:val="en-US"/>
        </w:rPr>
      </w:pPr>
      <w:r>
        <w:t>Банк</w:t>
      </w:r>
      <w:r w:rsidRPr="00900A60">
        <w:rPr>
          <w:lang w:val="en-US"/>
        </w:rPr>
        <w:t xml:space="preserve">: </w:t>
      </w:r>
      <w:r>
        <w:t>АО</w:t>
      </w:r>
      <w:r w:rsidRPr="00900A60">
        <w:rPr>
          <w:lang w:val="en-US"/>
        </w:rPr>
        <w:t xml:space="preserve"> «First Heartland </w:t>
      </w:r>
      <w:proofErr w:type="spellStart"/>
      <w:r w:rsidRPr="00900A60">
        <w:rPr>
          <w:lang w:val="en-US"/>
        </w:rPr>
        <w:t>Jusan</w:t>
      </w:r>
      <w:proofErr w:type="spellEnd"/>
      <w:r w:rsidRPr="00900A60">
        <w:rPr>
          <w:lang w:val="en-US"/>
        </w:rPr>
        <w:t xml:space="preserve"> Bank»</w:t>
      </w:r>
    </w:p>
    <w:p w:rsidR="00900A60" w:rsidRPr="00900A60" w:rsidRDefault="00900A60" w:rsidP="00900A60">
      <w:pPr>
        <w:pStyle w:val="a4"/>
        <w:shd w:val="clear" w:color="auto" w:fill="FFFFFF"/>
        <w:spacing w:after="0" w:line="240" w:lineRule="auto"/>
        <w:jc w:val="center"/>
      </w:pPr>
      <w:r>
        <w:t xml:space="preserve">БИК: </w:t>
      </w:r>
      <w:r>
        <w:t>TSESKZKA</w:t>
      </w:r>
    </w:p>
    <w:p w:rsidR="00900A60" w:rsidRP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lang w:val="en-US"/>
        </w:rPr>
      </w:pPr>
    </w:p>
    <w:p w:rsidR="00900A60" w:rsidRPr="00900A60" w:rsidRDefault="00900A60" w:rsidP="00900A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</w:p>
    <w:sectPr w:rsidR="00900A60" w:rsidRPr="00900A60" w:rsidSect="0081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E1"/>
    <w:rsid w:val="000035F0"/>
    <w:rsid w:val="00040435"/>
    <w:rsid w:val="00051EBB"/>
    <w:rsid w:val="00054116"/>
    <w:rsid w:val="00054936"/>
    <w:rsid w:val="00083BD9"/>
    <w:rsid w:val="000A00F1"/>
    <w:rsid w:val="000B0BE6"/>
    <w:rsid w:val="000B5AD2"/>
    <w:rsid w:val="000D36BE"/>
    <w:rsid w:val="000E1159"/>
    <w:rsid w:val="000F536E"/>
    <w:rsid w:val="00114C0C"/>
    <w:rsid w:val="00141191"/>
    <w:rsid w:val="00143D51"/>
    <w:rsid w:val="0016758E"/>
    <w:rsid w:val="001748C7"/>
    <w:rsid w:val="001B66BC"/>
    <w:rsid w:val="001C62D8"/>
    <w:rsid w:val="001D1FA7"/>
    <w:rsid w:val="002123DE"/>
    <w:rsid w:val="00227FC3"/>
    <w:rsid w:val="002340A2"/>
    <w:rsid w:val="002576A9"/>
    <w:rsid w:val="00266A2C"/>
    <w:rsid w:val="00295458"/>
    <w:rsid w:val="002A0043"/>
    <w:rsid w:val="002B689C"/>
    <w:rsid w:val="003051B1"/>
    <w:rsid w:val="00305264"/>
    <w:rsid w:val="0033647A"/>
    <w:rsid w:val="0035336A"/>
    <w:rsid w:val="0035769C"/>
    <w:rsid w:val="00367A14"/>
    <w:rsid w:val="00387F07"/>
    <w:rsid w:val="00416AAB"/>
    <w:rsid w:val="00436FFC"/>
    <w:rsid w:val="004709A3"/>
    <w:rsid w:val="004D03E0"/>
    <w:rsid w:val="004E3D24"/>
    <w:rsid w:val="00503B64"/>
    <w:rsid w:val="0052276F"/>
    <w:rsid w:val="005325A2"/>
    <w:rsid w:val="00555CCF"/>
    <w:rsid w:val="0055698E"/>
    <w:rsid w:val="0056171A"/>
    <w:rsid w:val="00562B7C"/>
    <w:rsid w:val="005C46C3"/>
    <w:rsid w:val="005E6558"/>
    <w:rsid w:val="00604842"/>
    <w:rsid w:val="00611262"/>
    <w:rsid w:val="0061196F"/>
    <w:rsid w:val="00612F59"/>
    <w:rsid w:val="0063270B"/>
    <w:rsid w:val="00633317"/>
    <w:rsid w:val="00647EC8"/>
    <w:rsid w:val="006573AF"/>
    <w:rsid w:val="006825C0"/>
    <w:rsid w:val="006D3570"/>
    <w:rsid w:val="006E0187"/>
    <w:rsid w:val="007034D8"/>
    <w:rsid w:val="00731D62"/>
    <w:rsid w:val="00733E79"/>
    <w:rsid w:val="0074314E"/>
    <w:rsid w:val="0077129C"/>
    <w:rsid w:val="0078037F"/>
    <w:rsid w:val="0079777F"/>
    <w:rsid w:val="007D03F5"/>
    <w:rsid w:val="007E1BDC"/>
    <w:rsid w:val="007F1403"/>
    <w:rsid w:val="0080796C"/>
    <w:rsid w:val="008155AB"/>
    <w:rsid w:val="00853BB1"/>
    <w:rsid w:val="00895D0F"/>
    <w:rsid w:val="008A7DEB"/>
    <w:rsid w:val="008E5623"/>
    <w:rsid w:val="00900A60"/>
    <w:rsid w:val="0093729F"/>
    <w:rsid w:val="00990174"/>
    <w:rsid w:val="009E4DC6"/>
    <w:rsid w:val="00A01186"/>
    <w:rsid w:val="00A26F91"/>
    <w:rsid w:val="00A43E6C"/>
    <w:rsid w:val="00A54390"/>
    <w:rsid w:val="00A67DCF"/>
    <w:rsid w:val="00A71EA3"/>
    <w:rsid w:val="00A76FBA"/>
    <w:rsid w:val="00AB2F15"/>
    <w:rsid w:val="00AB4AAD"/>
    <w:rsid w:val="00AC2CC3"/>
    <w:rsid w:val="00AE1950"/>
    <w:rsid w:val="00B20B01"/>
    <w:rsid w:val="00B3762D"/>
    <w:rsid w:val="00B520C3"/>
    <w:rsid w:val="00B72505"/>
    <w:rsid w:val="00B74881"/>
    <w:rsid w:val="00B939FF"/>
    <w:rsid w:val="00BA52EE"/>
    <w:rsid w:val="00BA5F59"/>
    <w:rsid w:val="00BA76CF"/>
    <w:rsid w:val="00BB2CDC"/>
    <w:rsid w:val="00C014AE"/>
    <w:rsid w:val="00C45ABF"/>
    <w:rsid w:val="00C556F7"/>
    <w:rsid w:val="00C643E9"/>
    <w:rsid w:val="00C746E5"/>
    <w:rsid w:val="00CC320B"/>
    <w:rsid w:val="00CC6985"/>
    <w:rsid w:val="00CE0ACF"/>
    <w:rsid w:val="00CE238D"/>
    <w:rsid w:val="00CE2956"/>
    <w:rsid w:val="00CF0123"/>
    <w:rsid w:val="00CF07B5"/>
    <w:rsid w:val="00D0400C"/>
    <w:rsid w:val="00D16B10"/>
    <w:rsid w:val="00D17596"/>
    <w:rsid w:val="00D243F6"/>
    <w:rsid w:val="00D30F79"/>
    <w:rsid w:val="00D30FD0"/>
    <w:rsid w:val="00D42DDC"/>
    <w:rsid w:val="00D50182"/>
    <w:rsid w:val="00D55DA9"/>
    <w:rsid w:val="00DA76F7"/>
    <w:rsid w:val="00DC0DE5"/>
    <w:rsid w:val="00DD5549"/>
    <w:rsid w:val="00DE0329"/>
    <w:rsid w:val="00DE1BC5"/>
    <w:rsid w:val="00DE1F8B"/>
    <w:rsid w:val="00DF0421"/>
    <w:rsid w:val="00E10228"/>
    <w:rsid w:val="00E1133A"/>
    <w:rsid w:val="00E301E7"/>
    <w:rsid w:val="00E31196"/>
    <w:rsid w:val="00E446BA"/>
    <w:rsid w:val="00E476E2"/>
    <w:rsid w:val="00E5566B"/>
    <w:rsid w:val="00E57472"/>
    <w:rsid w:val="00E7749E"/>
    <w:rsid w:val="00E929B1"/>
    <w:rsid w:val="00E955E1"/>
    <w:rsid w:val="00E96F07"/>
    <w:rsid w:val="00EE5103"/>
    <w:rsid w:val="00F000CE"/>
    <w:rsid w:val="00F04C23"/>
    <w:rsid w:val="00F05427"/>
    <w:rsid w:val="00F21D1E"/>
    <w:rsid w:val="00F24428"/>
    <w:rsid w:val="00F4194B"/>
    <w:rsid w:val="00F56166"/>
    <w:rsid w:val="00FA6F08"/>
    <w:rsid w:val="00FC5395"/>
    <w:rsid w:val="00FC7E33"/>
    <w:rsid w:val="00FD3649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C97F"/>
  <w15:docId w15:val="{CDBDABF7-201D-4085-8A23-CE937B1B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AB"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Бердыбекова</dc:creator>
  <cp:lastModifiedBy>Denis</cp:lastModifiedBy>
  <cp:revision>2</cp:revision>
  <dcterms:created xsi:type="dcterms:W3CDTF">2022-10-07T07:35:00Z</dcterms:created>
  <dcterms:modified xsi:type="dcterms:W3CDTF">2022-10-07T07:35:00Z</dcterms:modified>
</cp:coreProperties>
</file>